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3B" w:rsidRPr="0043379D" w:rsidRDefault="0090283B" w:rsidP="0090283B">
      <w:pPr>
        <w:pStyle w:val="BodyText"/>
        <w:spacing w:before="5"/>
        <w:jc w:val="center"/>
        <w:rPr>
          <w:rFonts w:ascii="Times New Roman" w:hAnsi="Times New Roman" w:cs="Times New Roman"/>
          <w:sz w:val="24"/>
          <w:szCs w:val="44"/>
        </w:rPr>
      </w:pPr>
      <w:r w:rsidRPr="0043379D">
        <w:rPr>
          <w:rFonts w:ascii="Times New Roman" w:hAnsi="Times New Roman" w:cs="Times New Roman"/>
          <w:sz w:val="24"/>
          <w:szCs w:val="44"/>
        </w:rPr>
        <w:t>GO</w:t>
      </w:r>
      <w:r>
        <w:rPr>
          <w:rFonts w:ascii="Times New Roman" w:hAnsi="Times New Roman" w:cs="Times New Roman"/>
          <w:sz w:val="24"/>
          <w:szCs w:val="44"/>
        </w:rPr>
        <w:t>VERNMENT DEGREE COLLEGE – KARVETINAGARAM</w:t>
      </w:r>
    </w:p>
    <w:p w:rsidR="0090283B" w:rsidRPr="0043379D" w:rsidRDefault="0090283B" w:rsidP="0090283B">
      <w:pPr>
        <w:pStyle w:val="BodyText"/>
        <w:spacing w:before="5"/>
        <w:jc w:val="center"/>
        <w:rPr>
          <w:rFonts w:ascii="Times New Roman" w:hAnsi="Times New Roman" w:cs="Times New Roman"/>
          <w:sz w:val="24"/>
          <w:szCs w:val="44"/>
        </w:rPr>
      </w:pPr>
      <w:r w:rsidRPr="0043379D">
        <w:rPr>
          <w:rFonts w:ascii="Times New Roman" w:hAnsi="Times New Roman" w:cs="Times New Roman"/>
          <w:sz w:val="24"/>
          <w:szCs w:val="44"/>
        </w:rPr>
        <w:t>DEPARTMENT OF HISTORY</w:t>
      </w:r>
    </w:p>
    <w:p w:rsidR="0090283B" w:rsidRDefault="0090283B" w:rsidP="0090283B">
      <w:pPr>
        <w:pStyle w:val="BodyText"/>
        <w:spacing w:before="100"/>
        <w:ind w:left="4253" w:right="4351" w:firstLine="60"/>
      </w:pPr>
      <w:r w:rsidRPr="0043379D">
        <w:t>Course Objectives and outcomes</w:t>
      </w:r>
    </w:p>
    <w:p w:rsidR="0090283B" w:rsidRPr="0043379D" w:rsidRDefault="0090283B" w:rsidP="0090283B">
      <w:pPr>
        <w:pStyle w:val="BodyText"/>
        <w:spacing w:before="100"/>
        <w:ind w:left="4253" w:right="4351" w:firstLine="60"/>
      </w:pPr>
      <w:r>
        <w:t xml:space="preserve">                         </w:t>
      </w:r>
    </w:p>
    <w:p w:rsidR="0090283B" w:rsidRPr="0043379D" w:rsidRDefault="0090283B" w:rsidP="0090283B">
      <w:pPr>
        <w:pStyle w:val="BodyText"/>
        <w:spacing w:before="8"/>
        <w:rPr>
          <w:sz w:val="21"/>
        </w:rPr>
      </w:pPr>
    </w:p>
    <w:tbl>
      <w:tblPr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630"/>
        <w:gridCol w:w="4678"/>
        <w:gridCol w:w="6804"/>
      </w:tblGrid>
      <w:tr w:rsidR="0090283B" w:rsidRPr="0043379D" w:rsidTr="00C86945">
        <w:trPr>
          <w:trHeight w:val="535"/>
        </w:trPr>
        <w:tc>
          <w:tcPr>
            <w:tcW w:w="1100" w:type="dxa"/>
          </w:tcPr>
          <w:p w:rsidR="0090283B" w:rsidRPr="006703C1" w:rsidRDefault="0090283B" w:rsidP="006703C1">
            <w:pPr>
              <w:pStyle w:val="TableParagraph"/>
              <w:spacing w:line="264" w:lineRule="exact"/>
              <w:ind w:left="0"/>
              <w:rPr>
                <w:b/>
                <w:color w:val="660033"/>
                <w:sz w:val="28"/>
              </w:rPr>
            </w:pPr>
            <w:r w:rsidRPr="006703C1">
              <w:rPr>
                <w:b/>
                <w:color w:val="660033"/>
                <w:sz w:val="28"/>
              </w:rPr>
              <w:t>Course</w:t>
            </w:r>
          </w:p>
          <w:p w:rsidR="0090283B" w:rsidRPr="006703C1" w:rsidRDefault="0090283B" w:rsidP="00155D06">
            <w:pPr>
              <w:pStyle w:val="TableParagraph"/>
              <w:spacing w:before="1" w:line="249" w:lineRule="exact"/>
              <w:ind w:left="315"/>
              <w:rPr>
                <w:b/>
                <w:color w:val="660033"/>
                <w:sz w:val="28"/>
              </w:rPr>
            </w:pPr>
            <w:r w:rsidRPr="006703C1">
              <w:rPr>
                <w:b/>
                <w:color w:val="660033"/>
                <w:sz w:val="28"/>
              </w:rPr>
              <w:t>Code</w:t>
            </w:r>
          </w:p>
        </w:tc>
        <w:tc>
          <w:tcPr>
            <w:tcW w:w="1630" w:type="dxa"/>
          </w:tcPr>
          <w:p w:rsidR="0090283B" w:rsidRPr="006703C1" w:rsidRDefault="0090283B" w:rsidP="006703C1">
            <w:pPr>
              <w:pStyle w:val="TableParagraph"/>
              <w:spacing w:before="130"/>
              <w:ind w:left="0"/>
              <w:rPr>
                <w:b/>
                <w:color w:val="660033"/>
                <w:sz w:val="28"/>
              </w:rPr>
            </w:pPr>
            <w:r w:rsidRPr="006703C1">
              <w:rPr>
                <w:b/>
                <w:color w:val="660033"/>
                <w:sz w:val="28"/>
              </w:rPr>
              <w:t>Course name</w:t>
            </w:r>
          </w:p>
        </w:tc>
        <w:tc>
          <w:tcPr>
            <w:tcW w:w="4678" w:type="dxa"/>
          </w:tcPr>
          <w:p w:rsidR="0090283B" w:rsidRPr="006703C1" w:rsidRDefault="0090283B" w:rsidP="00C86945">
            <w:pPr>
              <w:pStyle w:val="TableParagraph"/>
              <w:spacing w:before="130"/>
              <w:ind w:right="2037"/>
              <w:rPr>
                <w:b/>
                <w:color w:val="660033"/>
                <w:sz w:val="28"/>
              </w:rPr>
            </w:pPr>
            <w:r w:rsidRPr="006703C1">
              <w:rPr>
                <w:b/>
                <w:color w:val="660033"/>
                <w:sz w:val="28"/>
              </w:rPr>
              <w:t>Objectives</w:t>
            </w:r>
          </w:p>
        </w:tc>
        <w:tc>
          <w:tcPr>
            <w:tcW w:w="6804" w:type="dxa"/>
          </w:tcPr>
          <w:p w:rsidR="0090283B" w:rsidRPr="006703C1" w:rsidRDefault="0090283B" w:rsidP="00155D06">
            <w:pPr>
              <w:pStyle w:val="TableParagraph"/>
              <w:spacing w:before="130"/>
              <w:ind w:left="2040" w:right="2031"/>
              <w:jc w:val="center"/>
              <w:rPr>
                <w:b/>
                <w:color w:val="660033"/>
                <w:sz w:val="28"/>
              </w:rPr>
            </w:pPr>
            <w:r w:rsidRPr="006703C1">
              <w:rPr>
                <w:b/>
                <w:color w:val="660033"/>
                <w:sz w:val="28"/>
              </w:rPr>
              <w:t>Outcomes</w:t>
            </w:r>
          </w:p>
        </w:tc>
      </w:tr>
      <w:tr w:rsidR="0090283B" w:rsidRPr="0043379D" w:rsidTr="00FD3A6D">
        <w:trPr>
          <w:trHeight w:val="4871"/>
        </w:trPr>
        <w:tc>
          <w:tcPr>
            <w:tcW w:w="1100" w:type="dxa"/>
          </w:tcPr>
          <w:p w:rsidR="0090283B" w:rsidRPr="00012D32" w:rsidRDefault="00012D32" w:rsidP="00155D06">
            <w:pPr>
              <w:pStyle w:val="TableParagraph"/>
              <w:ind w:left="110"/>
              <w:rPr>
                <w:b/>
              </w:rPr>
            </w:pPr>
            <w:r w:rsidRPr="00012D32">
              <w:rPr>
                <w:b/>
                <w:sz w:val="24"/>
              </w:rPr>
              <w:t>1-2-110c-R23</w:t>
            </w:r>
          </w:p>
        </w:tc>
        <w:tc>
          <w:tcPr>
            <w:tcW w:w="1630" w:type="dxa"/>
          </w:tcPr>
          <w:p w:rsidR="0090283B" w:rsidRPr="006703C1" w:rsidRDefault="0090283B" w:rsidP="00155D06">
            <w:pPr>
              <w:pStyle w:val="Default"/>
              <w:rPr>
                <w:b/>
                <w:color w:val="C00000"/>
                <w:sz w:val="20"/>
                <w:szCs w:val="20"/>
              </w:rPr>
            </w:pPr>
            <w:r w:rsidRPr="0043379D">
              <w:rPr>
                <w:sz w:val="22"/>
                <w:szCs w:val="22"/>
              </w:rPr>
              <w:t xml:space="preserve"> </w:t>
            </w:r>
            <w:r w:rsidRPr="006703C1">
              <w:rPr>
                <w:b/>
                <w:color w:val="C00000"/>
                <w:sz w:val="28"/>
              </w:rPr>
              <w:t>1. Science and Human Past</w:t>
            </w:r>
          </w:p>
        </w:tc>
        <w:tc>
          <w:tcPr>
            <w:tcW w:w="4678" w:type="dxa"/>
          </w:tcPr>
          <w:p w:rsidR="0090283B" w:rsidRPr="00704977" w:rsidRDefault="0090283B" w:rsidP="00155D06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4977">
              <w:rPr>
                <w:rFonts w:ascii="Times New Roman" w:hAnsi="Times New Roman" w:cs="Times New Roman"/>
                <w:b/>
                <w:sz w:val="28"/>
                <w:szCs w:val="24"/>
              </w:rPr>
              <w:t>Students will try to learn:</w:t>
            </w:r>
          </w:p>
          <w:p w:rsidR="00704977" w:rsidRPr="00704977" w:rsidRDefault="00704977" w:rsidP="0070497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Explore the key scientific discoveries and their influence on historical events and societal development.</w:t>
            </w:r>
          </w:p>
          <w:p w:rsidR="00704977" w:rsidRPr="00704977" w:rsidRDefault="00704977" w:rsidP="0070497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Examine the role of technology and scientific advancements in shaping cultural, political, and economic systems.</w:t>
            </w:r>
          </w:p>
          <w:p w:rsidR="00704977" w:rsidRPr="00704977" w:rsidRDefault="00704977" w:rsidP="0070497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Understand the historical evolution of scientific thought and its impact on human progress.</w:t>
            </w:r>
          </w:p>
          <w:p w:rsidR="00704977" w:rsidRPr="00704977" w:rsidRDefault="00704977" w:rsidP="0070497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Analyze the ethical implications of scientific practices throughout history.</w:t>
            </w:r>
          </w:p>
          <w:p w:rsidR="0090283B" w:rsidRPr="0043379D" w:rsidRDefault="00704977" w:rsidP="007049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2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977">
              <w:rPr>
                <w:rFonts w:ascii="Times New Roman" w:eastAsia="Times New Roman" w:hAnsi="Symbol" w:cs="Times New Roman"/>
                <w:sz w:val="24"/>
                <w:szCs w:val="24"/>
                <w:lang w:bidi="ar-SA"/>
              </w:rPr>
              <w:t></w:t>
            </w: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Foster</w:t>
            </w:r>
            <w:proofErr w:type="gramEnd"/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interdisciplinary approaches to studying the intersection of science, history, and society.</w:t>
            </w:r>
          </w:p>
        </w:tc>
        <w:tc>
          <w:tcPr>
            <w:tcW w:w="6804" w:type="dxa"/>
          </w:tcPr>
          <w:tbl>
            <w:tblPr>
              <w:tblW w:w="8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99"/>
            </w:tblGrid>
            <w:tr w:rsidR="0090283B" w:rsidRPr="0043379D" w:rsidTr="00155D06">
              <w:trPr>
                <w:trHeight w:val="5673"/>
              </w:trPr>
              <w:tc>
                <w:tcPr>
                  <w:tcW w:w="8699" w:type="dxa"/>
                </w:tcPr>
                <w:p w:rsidR="006703C1" w:rsidRDefault="0090283B" w:rsidP="00155D06">
                  <w:pPr>
                    <w:pStyle w:val="Default"/>
                    <w:rPr>
                      <w:b/>
                      <w:color w:val="FF0000"/>
                    </w:rPr>
                  </w:pPr>
                  <w:r w:rsidRPr="006703C1">
                    <w:rPr>
                      <w:b/>
                      <w:color w:val="FF0000"/>
                    </w:rPr>
                    <w:t>After successful completion of this course, the student will be</w:t>
                  </w:r>
                </w:p>
                <w:p w:rsidR="00C86945" w:rsidRPr="006703C1" w:rsidRDefault="0090283B" w:rsidP="00155D06">
                  <w:pPr>
                    <w:pStyle w:val="Default"/>
                    <w:rPr>
                      <w:b/>
                      <w:color w:val="FF0000"/>
                    </w:rPr>
                  </w:pPr>
                  <w:r w:rsidRPr="006703C1">
                    <w:rPr>
                      <w:b/>
                      <w:color w:val="FF0000"/>
                    </w:rPr>
                    <w:t xml:space="preserve"> able to</w:t>
                  </w:r>
                </w:p>
                <w:p w:rsidR="00C86945" w:rsidRDefault="0090283B" w:rsidP="00155D06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rFonts w:ascii="MS Gothic" w:eastAsia="MS Gothic" w:hAnsi="MS Gothic" w:cs="MS Gothic" w:hint="eastAsia"/>
                    </w:rPr>
                    <w:t>➢</w:t>
                  </w:r>
                  <w:r>
                    <w:t xml:space="preserve"> Students will understand the meaning of history and its relation </w:t>
                  </w:r>
                </w:p>
                <w:p w:rsidR="0090283B" w:rsidRDefault="0090283B" w:rsidP="00155D06">
                  <w:pPr>
                    <w:pStyle w:val="Default"/>
                  </w:pPr>
                  <w:proofErr w:type="gramStart"/>
                  <w:r>
                    <w:t>to</w:t>
                  </w:r>
                  <w:proofErr w:type="gramEnd"/>
                  <w:r>
                    <w:t xml:space="preserve"> other social sciences and historical writing.</w:t>
                  </w:r>
                </w:p>
                <w:p w:rsidR="0090283B" w:rsidRDefault="0090283B" w:rsidP="00155D06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rFonts w:ascii="MS Gothic" w:eastAsia="MS Gothic" w:hAnsi="MS Gothic" w:cs="MS Gothic" w:hint="eastAsia"/>
                    </w:rPr>
                    <w:t>➢</w:t>
                  </w:r>
                  <w:r>
                    <w:t xml:space="preserve"> Learn about the origin and evolution of human culture.</w:t>
                  </w:r>
                </w:p>
                <w:p w:rsidR="00C86945" w:rsidRDefault="0090283B" w:rsidP="00155D06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rFonts w:ascii="MS Gothic" w:eastAsia="MS Gothic" w:hAnsi="MS Gothic" w:cs="MS Gothic" w:hint="eastAsia"/>
                    </w:rPr>
                    <w:t>➢</w:t>
                  </w:r>
                  <w:r>
                    <w:t xml:space="preserve"> Know how humans transformed from the Stone Age to the Iron</w:t>
                  </w:r>
                </w:p>
                <w:p w:rsidR="00C86945" w:rsidRDefault="0090283B" w:rsidP="00155D06">
                  <w:pPr>
                    <w:pStyle w:val="Default"/>
                  </w:pPr>
                  <w:r>
                    <w:t xml:space="preserve"> Age. </w:t>
                  </w:r>
                </w:p>
                <w:p w:rsidR="00C86945" w:rsidRDefault="0090283B" w:rsidP="00155D06">
                  <w:pPr>
                    <w:pStyle w:val="Default"/>
                  </w:pPr>
                  <w:r>
                    <w:rPr>
                      <w:rFonts w:ascii="MS Gothic" w:eastAsia="MS Gothic" w:hAnsi="MS Gothic" w:cs="MS Gothic" w:hint="eastAsia"/>
                    </w:rPr>
                    <w:t>➢</w:t>
                  </w:r>
                  <w:r>
                    <w:t xml:space="preserve"> Understand the greatness of the first Indian civilization in the </w:t>
                  </w:r>
                </w:p>
                <w:p w:rsidR="0090283B" w:rsidRDefault="0090283B" w:rsidP="00155D06">
                  <w:pPr>
                    <w:pStyle w:val="Default"/>
                  </w:pPr>
                  <w:r>
                    <w:t>Indus Valley.</w:t>
                  </w:r>
                </w:p>
                <w:p w:rsidR="0090283B" w:rsidRPr="0043379D" w:rsidRDefault="0090283B" w:rsidP="00FD3A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rFonts w:ascii="MS Gothic" w:eastAsia="MS Gothic" w:hAnsi="MS Gothic" w:cs="MS Gothic" w:hint="eastAsia"/>
                    </w:rPr>
                    <w:t>➢</w:t>
                  </w:r>
                  <w:r>
                    <w:t xml:space="preserve"> Learn about the richness of Vedic culture</w:t>
                  </w:r>
                </w:p>
              </w:tc>
            </w:tr>
          </w:tbl>
          <w:p w:rsidR="0090283B" w:rsidRPr="0043379D" w:rsidRDefault="0090283B" w:rsidP="00155D06">
            <w:pPr>
              <w:pStyle w:val="TableParagraph"/>
              <w:spacing w:line="249" w:lineRule="exact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3B" w:rsidRPr="0043379D" w:rsidTr="00C86945">
        <w:trPr>
          <w:trHeight w:val="2145"/>
        </w:trPr>
        <w:tc>
          <w:tcPr>
            <w:tcW w:w="1100" w:type="dxa"/>
          </w:tcPr>
          <w:p w:rsidR="0090283B" w:rsidRPr="00012D32" w:rsidRDefault="00012D32" w:rsidP="00155D06">
            <w:pPr>
              <w:pStyle w:val="TableParagraph"/>
              <w:spacing w:line="264" w:lineRule="exact"/>
              <w:ind w:left="110"/>
              <w:rPr>
                <w:b/>
              </w:rPr>
            </w:pPr>
            <w:r w:rsidRPr="00012D32">
              <w:rPr>
                <w:b/>
                <w:sz w:val="24"/>
              </w:rPr>
              <w:t>1-3-110E-R23</w:t>
            </w:r>
          </w:p>
        </w:tc>
        <w:tc>
          <w:tcPr>
            <w:tcW w:w="1630" w:type="dxa"/>
          </w:tcPr>
          <w:p w:rsidR="0090283B" w:rsidRPr="0043379D" w:rsidRDefault="0090283B" w:rsidP="0090283B">
            <w:pPr>
              <w:pStyle w:val="Default"/>
              <w:rPr>
                <w:sz w:val="20"/>
                <w:szCs w:val="20"/>
              </w:rPr>
            </w:pPr>
            <w:r w:rsidRPr="006703C1">
              <w:rPr>
                <w:b/>
                <w:color w:val="7030A0"/>
                <w:sz w:val="28"/>
              </w:rPr>
              <w:t>2. Medieval Indian Society: (Polity, Economy, and Culture) (1206 C.E - 1707 C.E</w:t>
            </w:r>
            <w:r>
              <w:t xml:space="preserve">) </w:t>
            </w:r>
          </w:p>
        </w:tc>
        <w:tc>
          <w:tcPr>
            <w:tcW w:w="4678" w:type="dxa"/>
          </w:tcPr>
          <w:p w:rsidR="0090283B" w:rsidRPr="00704977" w:rsidRDefault="0090283B" w:rsidP="00155D06">
            <w:pPr>
              <w:pStyle w:val="TableParagraph"/>
              <w:spacing w:line="264" w:lineRule="exact"/>
              <w:ind w:left="10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4977">
              <w:rPr>
                <w:rFonts w:ascii="Times New Roman" w:hAnsi="Times New Roman" w:cs="Times New Roman"/>
                <w:b/>
                <w:sz w:val="28"/>
                <w:szCs w:val="24"/>
              </w:rPr>
              <w:t>Students will try to learn: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8"/>
              </w:num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 xml:space="preserve">To study the nature of the rule of Delhi </w:t>
            </w:r>
            <w:proofErr w:type="gramStart"/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Sultans  in</w:t>
            </w:r>
            <w:proofErr w:type="gramEnd"/>
            <w:r w:rsidRPr="0043379D">
              <w:rPr>
                <w:rFonts w:ascii="Times New Roman" w:hAnsi="Times New Roman" w:cs="Times New Roman"/>
                <w:sz w:val="24"/>
                <w:szCs w:val="24"/>
              </w:rPr>
              <w:t xml:space="preserve"> India. 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8"/>
              </w:num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To know the administrative and social changes carried out in India.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8"/>
              </w:num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 xml:space="preserve">To recognize the developments made in agriculture, industry, trade and commerce. 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8"/>
              </w:num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To understand the socio-religious movements.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8"/>
              </w:num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5. To develop the national spirit.</w:t>
            </w:r>
          </w:p>
        </w:tc>
        <w:tc>
          <w:tcPr>
            <w:tcW w:w="6804" w:type="dxa"/>
          </w:tcPr>
          <w:p w:rsidR="00C86945" w:rsidRPr="006703C1" w:rsidRDefault="00C86945" w:rsidP="006703C1">
            <w:pPr>
              <w:pStyle w:val="TableParagraph"/>
              <w:tabs>
                <w:tab w:val="left" w:pos="467"/>
              </w:tabs>
              <w:spacing w:before="3" w:line="237" w:lineRule="auto"/>
              <w:ind w:left="0" w:right="100"/>
              <w:jc w:val="both"/>
              <w:rPr>
                <w:b/>
                <w:sz w:val="24"/>
              </w:rPr>
            </w:pPr>
            <w:r w:rsidRPr="006703C1">
              <w:rPr>
                <w:b/>
                <w:sz w:val="24"/>
              </w:rPr>
              <w:t>After successful completion of this course, the student will be able to: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before="3" w:line="237" w:lineRule="auto"/>
              <w:ind w:left="0" w:right="100"/>
              <w:jc w:val="both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Know the Delhi Sultanate Rule and its Conditions.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before="3" w:line="237" w:lineRule="auto"/>
              <w:ind w:left="0" w:right="100"/>
              <w:jc w:val="both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The Administrative Policies and Reforms of the Delhi Sultanate Kings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before="3" w:line="237" w:lineRule="auto"/>
              <w:ind w:left="0" w:right="100"/>
              <w:jc w:val="both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Understand the nature of mediaeval Indian states.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before="3" w:line="237" w:lineRule="auto"/>
              <w:ind w:left="0" w:right="100"/>
              <w:jc w:val="both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Get knowledge of the emergence of composite culture in India.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Learn about the </w:t>
            </w:r>
            <w:proofErr w:type="spellStart"/>
            <w:r>
              <w:t>Bhakti</w:t>
            </w:r>
            <w:proofErr w:type="spellEnd"/>
            <w:r>
              <w:t xml:space="preserve"> Movement and the evolution of composite culture.</w:t>
            </w:r>
          </w:p>
          <w:p w:rsidR="0090283B" w:rsidRPr="0043379D" w:rsidRDefault="00C86945" w:rsidP="006703C1">
            <w:pPr>
              <w:pStyle w:val="TableParagraph"/>
              <w:tabs>
                <w:tab w:val="left" w:pos="467"/>
              </w:tabs>
              <w:spacing w:before="3" w:line="237" w:lineRule="auto"/>
              <w:ind w:left="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Know the Marathas and Sikh political history.</w:t>
            </w:r>
          </w:p>
        </w:tc>
      </w:tr>
      <w:tr w:rsidR="0090283B" w:rsidRPr="0043379D" w:rsidTr="00C86945">
        <w:trPr>
          <w:trHeight w:val="2956"/>
        </w:trPr>
        <w:tc>
          <w:tcPr>
            <w:tcW w:w="1100" w:type="dxa"/>
          </w:tcPr>
          <w:p w:rsidR="0090283B" w:rsidRPr="0043379D" w:rsidRDefault="00012D32" w:rsidP="00155D06">
            <w:pPr>
              <w:pStyle w:val="TableParagraph"/>
              <w:ind w:left="110"/>
            </w:pPr>
            <w:r>
              <w:lastRenderedPageBreak/>
              <w:t>1-4-110-R23</w:t>
            </w:r>
          </w:p>
        </w:tc>
        <w:tc>
          <w:tcPr>
            <w:tcW w:w="1630" w:type="dxa"/>
          </w:tcPr>
          <w:p w:rsidR="0090283B" w:rsidRPr="006703C1" w:rsidRDefault="0090283B" w:rsidP="00155D06">
            <w:pPr>
              <w:pStyle w:val="Default"/>
              <w:rPr>
                <w:b/>
                <w:color w:val="0066FF"/>
                <w:sz w:val="20"/>
                <w:szCs w:val="20"/>
              </w:rPr>
            </w:pPr>
            <w:r>
              <w:t xml:space="preserve"> </w:t>
            </w:r>
            <w:r w:rsidRPr="006703C1">
              <w:rPr>
                <w:b/>
                <w:color w:val="0066FF"/>
                <w:sz w:val="28"/>
              </w:rPr>
              <w:t>3.Indian National Movement (1857 C.E -1947 C.E)</w:t>
            </w:r>
          </w:p>
        </w:tc>
        <w:tc>
          <w:tcPr>
            <w:tcW w:w="4678" w:type="dxa"/>
          </w:tcPr>
          <w:p w:rsidR="0090283B" w:rsidRPr="00704977" w:rsidRDefault="0090283B" w:rsidP="00704977">
            <w:pPr>
              <w:pStyle w:val="Table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4977">
              <w:rPr>
                <w:rFonts w:ascii="Times New Roman" w:hAnsi="Times New Roman" w:cs="Times New Roman"/>
                <w:b/>
                <w:sz w:val="28"/>
                <w:szCs w:val="24"/>
              </w:rPr>
              <w:t>Students will try to learn: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1321"/>
                <w:tab w:val="left" w:pos="2805"/>
                <w:tab w:val="left" w:pos="3859"/>
              </w:tabs>
              <w:spacing w:line="237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To develop the social reform sense towards the historical process.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To know the nature of Indian National Movement. To understand the process of national struggle for Indian Independence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To realize the process of mobilization of the people to fight for freedom</w:t>
            </w:r>
          </w:p>
          <w:p w:rsidR="0090283B" w:rsidRPr="0043379D" w:rsidRDefault="0090283B" w:rsidP="00155D06">
            <w:pPr>
              <w:pStyle w:val="TableParagraph"/>
              <w:tabs>
                <w:tab w:val="left" w:pos="467"/>
              </w:tabs>
              <w:ind w:left="720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 xml:space="preserve">To know the administrative and social changes carried out in India. 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 xml:space="preserve">To recognize the developments made in agriculture, industry, trade and commerce. </w:t>
            </w:r>
          </w:p>
          <w:p w:rsidR="0090283B" w:rsidRPr="0043379D" w:rsidRDefault="0090283B" w:rsidP="00704977">
            <w:pPr>
              <w:pStyle w:val="TableParagraph"/>
              <w:tabs>
                <w:tab w:val="left" w:pos="467"/>
              </w:tabs>
              <w:ind w:left="1440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>To appreciate the economic policies carried out in India</w:t>
            </w:r>
          </w:p>
          <w:p w:rsidR="0090283B" w:rsidRPr="0043379D" w:rsidRDefault="0090283B" w:rsidP="00704977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1321"/>
                <w:tab w:val="left" w:pos="2805"/>
                <w:tab w:val="left" w:pos="3859"/>
              </w:tabs>
              <w:spacing w:line="237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3379D">
              <w:rPr>
                <w:rFonts w:ascii="Times New Roman" w:hAnsi="Times New Roman" w:cs="Times New Roman"/>
                <w:sz w:val="24"/>
                <w:szCs w:val="24"/>
              </w:rPr>
              <w:t xml:space="preserve">To know the educational developments and introduction of Press in India. </w:t>
            </w:r>
          </w:p>
          <w:p w:rsidR="0090283B" w:rsidRPr="0043379D" w:rsidRDefault="0090283B" w:rsidP="00155D06">
            <w:pPr>
              <w:pStyle w:val="TableParagraph"/>
              <w:tabs>
                <w:tab w:val="left" w:pos="467"/>
              </w:tabs>
              <w:ind w:left="360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3B" w:rsidRPr="0043379D" w:rsidRDefault="0090283B" w:rsidP="00155D06">
            <w:pPr>
              <w:pStyle w:val="TableParagraph"/>
              <w:tabs>
                <w:tab w:val="left" w:pos="467"/>
              </w:tabs>
              <w:ind w:left="0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6945" w:rsidRPr="006703C1" w:rsidRDefault="00C86945" w:rsidP="006703C1">
            <w:pPr>
              <w:pStyle w:val="TableParagraph"/>
              <w:tabs>
                <w:tab w:val="left" w:pos="467"/>
              </w:tabs>
              <w:spacing w:line="266" w:lineRule="exact"/>
              <w:ind w:left="0" w:right="99"/>
              <w:jc w:val="both"/>
              <w:rPr>
                <w:b/>
                <w:sz w:val="24"/>
              </w:rPr>
            </w:pPr>
            <w:r w:rsidRPr="006703C1">
              <w:rPr>
                <w:b/>
                <w:sz w:val="24"/>
              </w:rPr>
              <w:t xml:space="preserve">After successful completion of this course, the student will be able to: 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line="266" w:lineRule="exact"/>
              <w:ind w:left="0" w:right="99"/>
              <w:jc w:val="both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Learn the reforms of British viceroys, i.e., Lord Lytton, </w:t>
            </w:r>
            <w:proofErr w:type="spellStart"/>
            <w:r>
              <w:t>Rippon</w:t>
            </w:r>
            <w:proofErr w:type="spellEnd"/>
            <w:r>
              <w:t xml:space="preserve">, and Curzon. 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line="266" w:lineRule="exact"/>
              <w:ind w:left="0" w:right="99"/>
              <w:jc w:val="both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Study the important factors for the growth of Indian nationalism.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Understand the young generation's enthusiasm to obtain independence at an early age.</w:t>
            </w:r>
          </w:p>
          <w:p w:rsidR="00C86945" w:rsidRDefault="00C86945" w:rsidP="006703C1">
            <w:pPr>
              <w:pStyle w:val="TableParagraph"/>
              <w:tabs>
                <w:tab w:val="left" w:pos="467"/>
              </w:tabs>
              <w:spacing w:line="266" w:lineRule="exact"/>
              <w:ind w:left="0" w:right="99"/>
              <w:jc w:val="both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</w:t>
            </w:r>
            <w:proofErr w:type="spellStart"/>
            <w:r>
              <w:t>Visualise</w:t>
            </w:r>
            <w:proofErr w:type="spellEnd"/>
            <w:r>
              <w:t xml:space="preserve"> the idealistic policies of Mahatma </w:t>
            </w:r>
            <w:proofErr w:type="spellStart"/>
            <w:r>
              <w:t>Ghandhi</w:t>
            </w:r>
            <w:proofErr w:type="spellEnd"/>
            <w:r>
              <w:t xml:space="preserve">. </w:t>
            </w:r>
          </w:p>
          <w:p w:rsidR="0090283B" w:rsidRPr="0043379D" w:rsidRDefault="00C86945" w:rsidP="006703C1">
            <w:pPr>
              <w:pStyle w:val="TableParagraph"/>
              <w:tabs>
                <w:tab w:val="left" w:pos="467"/>
              </w:tabs>
              <w:spacing w:line="266" w:lineRule="exact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Paved the way for obtaining independence</w:t>
            </w:r>
          </w:p>
        </w:tc>
      </w:tr>
    </w:tbl>
    <w:p w:rsidR="0090283B" w:rsidRPr="0043379D" w:rsidRDefault="0090283B" w:rsidP="0090283B">
      <w:pPr>
        <w:spacing w:line="266" w:lineRule="exact"/>
        <w:jc w:val="both"/>
        <w:sectPr w:rsidR="0090283B" w:rsidRPr="0043379D" w:rsidSect="0090283B">
          <w:pgSz w:w="15840" w:h="12240" w:orient="landscape"/>
          <w:pgMar w:top="851" w:right="1300" w:bottom="280" w:left="1340" w:header="720" w:footer="720" w:gutter="0"/>
          <w:cols w:space="720"/>
        </w:sectPr>
      </w:pPr>
    </w:p>
    <w:p w:rsidR="0090283B" w:rsidRPr="0043379D" w:rsidRDefault="0090283B" w:rsidP="0090283B">
      <w:pPr>
        <w:pStyle w:val="BodyText"/>
        <w:rPr>
          <w:rFonts w:ascii="Times New Roman"/>
          <w:sz w:val="26"/>
        </w:rPr>
      </w:pPr>
    </w:p>
    <w:tbl>
      <w:tblPr>
        <w:tblW w:w="1336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710"/>
        <w:gridCol w:w="5086"/>
        <w:gridCol w:w="5466"/>
      </w:tblGrid>
      <w:tr w:rsidR="0090283B" w:rsidRPr="0043379D" w:rsidTr="00155D06">
        <w:trPr>
          <w:trHeight w:val="2686"/>
        </w:trPr>
        <w:tc>
          <w:tcPr>
            <w:tcW w:w="1100" w:type="dxa"/>
          </w:tcPr>
          <w:p w:rsidR="0090283B" w:rsidRPr="0043379D" w:rsidRDefault="00012D32" w:rsidP="00155D06">
            <w:pPr>
              <w:pStyle w:val="TableParagraph"/>
              <w:ind w:left="110"/>
            </w:pPr>
            <w:r>
              <w:t>1-4-110-R23</w:t>
            </w:r>
          </w:p>
        </w:tc>
        <w:tc>
          <w:tcPr>
            <w:tcW w:w="1710" w:type="dxa"/>
          </w:tcPr>
          <w:p w:rsidR="0090283B" w:rsidRPr="006703C1" w:rsidRDefault="0090283B" w:rsidP="00155D06">
            <w:pPr>
              <w:pStyle w:val="Default"/>
              <w:rPr>
                <w:b/>
                <w:color w:val="CC00FF"/>
                <w:sz w:val="20"/>
                <w:szCs w:val="20"/>
              </w:rPr>
            </w:pPr>
            <w:r w:rsidRPr="006703C1">
              <w:rPr>
                <w:b/>
                <w:color w:val="CC00FF"/>
                <w:sz w:val="28"/>
              </w:rPr>
              <w:t>4. Social and Cultural History of Andhra Pradesh</w:t>
            </w:r>
          </w:p>
        </w:tc>
        <w:tc>
          <w:tcPr>
            <w:tcW w:w="5086" w:type="dxa"/>
          </w:tcPr>
          <w:p w:rsidR="0090283B" w:rsidRPr="00704977" w:rsidRDefault="0090283B" w:rsidP="00155D06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4977">
              <w:rPr>
                <w:rFonts w:ascii="Times New Roman" w:hAnsi="Times New Roman" w:cs="Times New Roman"/>
                <w:b/>
                <w:sz w:val="28"/>
                <w:szCs w:val="24"/>
              </w:rPr>
              <w:t>Students will try to learn:</w:t>
            </w:r>
          </w:p>
          <w:p w:rsidR="0090283B" w:rsidRPr="00704977" w:rsidRDefault="0090283B" w:rsidP="0070497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</w:rPr>
            </w:pPr>
            <w:r w:rsidRPr="00704977">
              <w:rPr>
                <w:rFonts w:ascii="Times New Roman" w:eastAsia="Times New Roman" w:hAnsi="Times New Roman" w:cs="Times New Roman"/>
              </w:rPr>
              <w:t>.Providing comprehensive understanding of the Andhra history.</w:t>
            </w:r>
          </w:p>
          <w:p w:rsidR="0090283B" w:rsidRPr="00704977" w:rsidRDefault="0090283B" w:rsidP="0070497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geographical area, history, geology, antiquity and socio economical and political conditions of region</w:t>
            </w:r>
          </w:p>
          <w:p w:rsidR="0090283B" w:rsidRPr="00704977" w:rsidRDefault="0090283B" w:rsidP="0070497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</w:rPr>
              <w:t>land</w:t>
            </w:r>
            <w:proofErr w:type="gramEnd"/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administrative policies under the British rule in Andhra.</w:t>
            </w:r>
          </w:p>
          <w:p w:rsidR="0090283B" w:rsidRPr="00704977" w:rsidRDefault="00704977" w:rsidP="0070497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90283B" w:rsidRPr="00704977">
              <w:rPr>
                <w:rFonts w:ascii="Times New Roman" w:eastAsia="Times New Roman" w:hAnsi="Times New Roman" w:cs="Times New Roman"/>
                <w:sz w:val="24"/>
                <w:szCs w:val="24"/>
              </w:rPr>
              <w:t>reedom movement in India as well as Andhra.</w:t>
            </w:r>
          </w:p>
          <w:p w:rsidR="0090283B" w:rsidRPr="0043379D" w:rsidRDefault="0090283B" w:rsidP="00155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3B" w:rsidRPr="00704977" w:rsidRDefault="00704977" w:rsidP="0070497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="0090283B" w:rsidRPr="00704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nlighten the students on the role of Andhra  people in National Movement</w:t>
            </w:r>
          </w:p>
          <w:p w:rsidR="0090283B" w:rsidRPr="0043379D" w:rsidRDefault="0090283B" w:rsidP="00155D06">
            <w:pPr>
              <w:pStyle w:val="TableParagraph"/>
              <w:tabs>
                <w:tab w:val="left" w:pos="467"/>
                <w:tab w:val="left" w:pos="1321"/>
                <w:tab w:val="left" w:pos="2805"/>
                <w:tab w:val="left" w:pos="3859"/>
              </w:tabs>
              <w:spacing w:line="237" w:lineRule="auto"/>
              <w:ind w:left="0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</w:tcPr>
          <w:p w:rsidR="00C86945" w:rsidRPr="006703C1" w:rsidRDefault="00C86945" w:rsidP="00C8694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  <w:r>
              <w:t xml:space="preserve"> </w:t>
            </w:r>
            <w:r w:rsidRPr="006703C1">
              <w:rPr>
                <w:b/>
                <w:sz w:val="24"/>
              </w:rPr>
              <w:t>Students after successful completion of the course will be able to</w:t>
            </w:r>
          </w:p>
          <w:p w:rsidR="00C86945" w:rsidRDefault="00C86945" w:rsidP="00C86945">
            <w:pPr>
              <w:pStyle w:val="TableParagraph"/>
              <w:spacing w:line="276" w:lineRule="auto"/>
              <w:ind w:left="0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Learn the broad social and cultural history of Andhra Pradesh, from pre-historic to the formation of Andhra Pradesh. </w:t>
            </w:r>
          </w:p>
          <w:p w:rsidR="00C86945" w:rsidRDefault="00C86945" w:rsidP="00C86945">
            <w:pPr>
              <w:pStyle w:val="TableParagraph"/>
              <w:spacing w:line="276" w:lineRule="auto"/>
              <w:ind w:left="0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</w:t>
            </w:r>
            <w:proofErr w:type="spellStart"/>
            <w:r>
              <w:t>Visualise</w:t>
            </w:r>
            <w:proofErr w:type="spellEnd"/>
            <w:r>
              <w:t xml:space="preserve"> the various major and minor dynasties that ruled </w:t>
            </w:r>
            <w:proofErr w:type="spellStart"/>
            <w:r>
              <w:t>Andhradesa</w:t>
            </w:r>
            <w:proofErr w:type="spellEnd"/>
            <w:r>
              <w:t xml:space="preserve"> between the 11th and 16th centuries.</w:t>
            </w:r>
          </w:p>
          <w:p w:rsidR="00C86945" w:rsidRDefault="00C86945" w:rsidP="00C86945">
            <w:pPr>
              <w:pStyle w:val="TableParagraph"/>
              <w:spacing w:line="276" w:lineRule="auto"/>
              <w:ind w:left="0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Know the advent of Europeans in Andhra and their trading settlement. </w:t>
            </w:r>
          </w:p>
          <w:p w:rsidR="00C86945" w:rsidRDefault="00C86945" w:rsidP="00C86945">
            <w:pPr>
              <w:pStyle w:val="TableParagraph"/>
              <w:spacing w:line="276" w:lineRule="auto"/>
              <w:ind w:left="0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Learn about the socio-cultural awakening of Andhra during the 19th and early 20th centuries. </w:t>
            </w:r>
          </w:p>
          <w:p w:rsidR="00C86945" w:rsidRDefault="00C86945" w:rsidP="00C86945">
            <w:pPr>
              <w:pStyle w:val="TableParagraph"/>
              <w:spacing w:line="276" w:lineRule="auto"/>
              <w:ind w:left="0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Examined the growth of the nationalist movement in Andhra Pradesh from 1885 to 1947. </w:t>
            </w:r>
          </w:p>
          <w:p w:rsidR="0090283B" w:rsidRPr="0043379D" w:rsidRDefault="00C86945" w:rsidP="00C86945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Learn about the incidents that led to the formation of the first linguistic state in India.</w:t>
            </w:r>
          </w:p>
        </w:tc>
      </w:tr>
      <w:tr w:rsidR="00704977" w:rsidRPr="0043379D" w:rsidTr="00155D06">
        <w:trPr>
          <w:trHeight w:val="2686"/>
        </w:trPr>
        <w:tc>
          <w:tcPr>
            <w:tcW w:w="1100" w:type="dxa"/>
          </w:tcPr>
          <w:p w:rsidR="00704977" w:rsidRPr="006703C1" w:rsidRDefault="00012D32" w:rsidP="00155D06">
            <w:pPr>
              <w:pStyle w:val="TableParagraph"/>
              <w:spacing w:before="1"/>
              <w:ind w:left="105" w:right="348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1-5-110-R23</w:t>
            </w:r>
          </w:p>
        </w:tc>
        <w:tc>
          <w:tcPr>
            <w:tcW w:w="1710" w:type="dxa"/>
          </w:tcPr>
          <w:p w:rsidR="00704977" w:rsidRPr="0043379D" w:rsidRDefault="00704977" w:rsidP="00155D06">
            <w:pPr>
              <w:pStyle w:val="TableParagraph"/>
              <w:spacing w:before="1"/>
              <w:ind w:left="105" w:right="348"/>
            </w:pPr>
          </w:p>
          <w:p w:rsidR="00704977" w:rsidRPr="006703C1" w:rsidRDefault="00704977" w:rsidP="00155D06">
            <w:pPr>
              <w:pStyle w:val="TableParagraph"/>
              <w:spacing w:before="1"/>
              <w:ind w:left="105" w:right="348"/>
              <w:rPr>
                <w:b/>
                <w:color w:val="003300"/>
              </w:rPr>
            </w:pPr>
            <w:r w:rsidRPr="006703C1">
              <w:rPr>
                <w:b/>
                <w:color w:val="003300"/>
                <w:sz w:val="28"/>
              </w:rPr>
              <w:t>5.Tourism and Hospitality Services</w:t>
            </w:r>
          </w:p>
        </w:tc>
        <w:tc>
          <w:tcPr>
            <w:tcW w:w="5086" w:type="dxa"/>
          </w:tcPr>
          <w:p w:rsidR="00704977" w:rsidRPr="00704977" w:rsidRDefault="00704977" w:rsidP="00155D06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4977">
              <w:rPr>
                <w:rFonts w:ascii="Times New Roman" w:hAnsi="Times New Roman" w:cs="Times New Roman"/>
                <w:b/>
                <w:sz w:val="28"/>
                <w:szCs w:val="24"/>
              </w:rPr>
              <w:t>Students will try to learn:</w:t>
            </w:r>
          </w:p>
          <w:p w:rsidR="00704977" w:rsidRPr="00704977" w:rsidRDefault="00704977" w:rsidP="00155D06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Develop skills in customer service and effective communication.</w:t>
            </w:r>
          </w:p>
          <w:p w:rsidR="00704977" w:rsidRPr="00704977" w:rsidRDefault="00704977" w:rsidP="00155D06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Understand tourism and hospitality operations, including hotel and travel management.</w:t>
            </w:r>
          </w:p>
          <w:p w:rsidR="00704977" w:rsidRPr="00704977" w:rsidRDefault="00704977" w:rsidP="00155D06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Learn sustainable tourism practices and responsible hospitality management.</w:t>
            </w:r>
          </w:p>
          <w:p w:rsidR="00704977" w:rsidRPr="00704977" w:rsidRDefault="00704977" w:rsidP="00155D06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Gain knowledge of event planning, food and beverage management, and marketing.</w:t>
            </w:r>
          </w:p>
          <w:p w:rsidR="00704977" w:rsidRPr="00704977" w:rsidRDefault="00704977" w:rsidP="00155D06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Explore technology, entrepreneurship, and innovation in the tourism industry.</w:t>
            </w:r>
          </w:p>
          <w:p w:rsidR="00704977" w:rsidRPr="0043379D" w:rsidRDefault="00704977" w:rsidP="00155D06">
            <w:pPr>
              <w:pStyle w:val="TableParagraph"/>
              <w:spacing w:before="1" w:line="276" w:lineRule="auto"/>
              <w:ind w:left="0"/>
            </w:pPr>
          </w:p>
        </w:tc>
        <w:tc>
          <w:tcPr>
            <w:tcW w:w="5466" w:type="dxa"/>
          </w:tcPr>
          <w:p w:rsidR="00704977" w:rsidRPr="006703C1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  <w:rPr>
                <w:b/>
                <w:sz w:val="24"/>
              </w:rPr>
            </w:pPr>
            <w:r w:rsidRPr="006703C1">
              <w:rPr>
                <w:b/>
                <w:sz w:val="24"/>
              </w:rPr>
              <w:t xml:space="preserve">Students after successful completion of the course will be able to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Know the basics of tourism and hospitality services.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Inculcate interpersonal skills in the students.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Develop the ability to multitask and manage crises.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Understands the spirit of teamwork and different types of services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Acknowledge the importance of guest service and satisfaction. </w:t>
            </w:r>
          </w:p>
          <w:p w:rsidR="00704977" w:rsidRPr="0043379D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Develop their skills, leadership abilities, and entrepreneurial spirit.</w:t>
            </w:r>
          </w:p>
        </w:tc>
      </w:tr>
      <w:tr w:rsidR="00704977" w:rsidRPr="0043379D" w:rsidTr="00155D06">
        <w:trPr>
          <w:trHeight w:val="2420"/>
        </w:trPr>
        <w:tc>
          <w:tcPr>
            <w:tcW w:w="1100" w:type="dxa"/>
          </w:tcPr>
          <w:p w:rsidR="00704977" w:rsidRPr="0043379D" w:rsidRDefault="00012D32" w:rsidP="00155D06">
            <w:pPr>
              <w:pStyle w:val="TableParagraph"/>
              <w:spacing w:before="1"/>
              <w:ind w:left="110"/>
            </w:pPr>
            <w:r>
              <w:lastRenderedPageBreak/>
              <w:t>1-5-110-R23</w:t>
            </w:r>
          </w:p>
        </w:tc>
        <w:tc>
          <w:tcPr>
            <w:tcW w:w="1710" w:type="dxa"/>
          </w:tcPr>
          <w:p w:rsidR="00704977" w:rsidRPr="0043379D" w:rsidRDefault="00704977" w:rsidP="006703C1">
            <w:pPr>
              <w:pStyle w:val="TableParagraph"/>
              <w:spacing w:before="1"/>
              <w:ind w:left="105" w:right="348"/>
            </w:pPr>
            <w:r w:rsidRPr="006703C1">
              <w:rPr>
                <w:b/>
                <w:color w:val="FF6600"/>
                <w:sz w:val="28"/>
              </w:rPr>
              <w:t>6. Journalism and Editing Techniques</w:t>
            </w:r>
            <w:r w:rsidRPr="0043379D">
              <w:t>)</w:t>
            </w:r>
          </w:p>
        </w:tc>
        <w:tc>
          <w:tcPr>
            <w:tcW w:w="5086" w:type="dxa"/>
          </w:tcPr>
          <w:p w:rsidR="00704977" w:rsidRPr="00704977" w:rsidRDefault="00704977" w:rsidP="00704977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04977">
              <w:rPr>
                <w:rFonts w:ascii="Times New Roman" w:hAnsi="Times New Roman" w:cs="Times New Roman"/>
                <w:b/>
                <w:sz w:val="28"/>
                <w:szCs w:val="24"/>
              </w:rPr>
              <w:t>Students will try to learn:</w:t>
            </w:r>
          </w:p>
          <w:p w:rsidR="00704977" w:rsidRPr="00704977" w:rsidRDefault="00704977" w:rsidP="00704977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Develop strong reporting, writing, and interviewing skills for journalism.</w:t>
            </w:r>
          </w:p>
          <w:p w:rsidR="00704977" w:rsidRPr="00704977" w:rsidRDefault="00704977" w:rsidP="00704977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Learn editing techniques for accuracy, clarity, and consistency in media content.</w:t>
            </w:r>
          </w:p>
          <w:p w:rsidR="00704977" w:rsidRPr="00704977" w:rsidRDefault="00704977" w:rsidP="00704977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Understand ethical standards, media laws, and responsible journalism practices.</w:t>
            </w:r>
          </w:p>
          <w:p w:rsidR="00704977" w:rsidRPr="00704977" w:rsidRDefault="00704977" w:rsidP="00704977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Gain proficiency in digital journalism, multimedia storytelling, and news production.</w:t>
            </w:r>
          </w:p>
          <w:p w:rsidR="00704977" w:rsidRPr="00704977" w:rsidRDefault="00704977" w:rsidP="00704977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9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Enhance critical thinking, research, and fact-checking skills for credible reporting.</w:t>
            </w:r>
          </w:p>
          <w:p w:rsidR="00704977" w:rsidRPr="0043379D" w:rsidRDefault="00704977" w:rsidP="00155D06">
            <w:pPr>
              <w:pStyle w:val="TableParagraph"/>
              <w:spacing w:before="1" w:line="276" w:lineRule="auto"/>
              <w:ind w:left="0"/>
            </w:pPr>
          </w:p>
        </w:tc>
        <w:tc>
          <w:tcPr>
            <w:tcW w:w="5466" w:type="dxa"/>
          </w:tcPr>
          <w:p w:rsidR="00704977" w:rsidRPr="006703C1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  <w:rPr>
                <w:b/>
                <w:sz w:val="24"/>
              </w:rPr>
            </w:pPr>
            <w:r w:rsidRPr="006703C1">
              <w:rPr>
                <w:b/>
                <w:sz w:val="24"/>
              </w:rPr>
              <w:t xml:space="preserve">Students at the successful completion of the course will be able to;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Know the Significance of Report Writing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Understand the Principles and Techniques of Reporting </w:t>
            </w: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Know the types of news sources and qualities of a reporter.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Identity: the Role of Sub Editor and Editor </w:t>
            </w:r>
          </w:p>
          <w:p w:rsidR="00704977" w:rsidRDefault="00704977" w:rsidP="00155D06">
            <w:pPr>
              <w:pStyle w:val="TableParagraph"/>
              <w:tabs>
                <w:tab w:val="left" w:pos="467"/>
              </w:tabs>
              <w:spacing w:line="276" w:lineRule="auto"/>
              <w:ind w:left="0" w:right="105"/>
            </w:pPr>
            <w:r>
              <w:rPr>
                <w:rFonts w:ascii="MS Gothic" w:eastAsia="MS Gothic" w:hAnsi="MS Gothic" w:cs="MS Gothic" w:hint="eastAsia"/>
              </w:rPr>
              <w:t>➢</w:t>
            </w:r>
            <w:r>
              <w:t xml:space="preserve"> Critically </w:t>
            </w:r>
            <w:proofErr w:type="spellStart"/>
            <w:r>
              <w:t>analyse</w:t>
            </w:r>
            <w:proofErr w:type="spellEnd"/>
            <w:r>
              <w:t xml:space="preserve"> the challenges in reporting and editing techniques.</w:t>
            </w:r>
          </w:p>
        </w:tc>
      </w:tr>
    </w:tbl>
    <w:p w:rsidR="0090283B" w:rsidRPr="0043379D" w:rsidRDefault="0090283B" w:rsidP="0090283B"/>
    <w:p w:rsidR="00C43F17" w:rsidRDefault="00C43F17"/>
    <w:p w:rsidR="0090283B" w:rsidRDefault="0090283B"/>
    <w:p w:rsidR="0090283B" w:rsidRDefault="0090283B"/>
    <w:p w:rsidR="0090283B" w:rsidRDefault="0090283B"/>
    <w:p w:rsidR="0090283B" w:rsidRDefault="0090283B"/>
    <w:p w:rsidR="0090283B" w:rsidRDefault="0090283B"/>
    <w:sectPr w:rsidR="0090283B" w:rsidSect="0090283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554"/>
    <w:multiLevelType w:val="multilevel"/>
    <w:tmpl w:val="FE640E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3491D"/>
    <w:multiLevelType w:val="hybridMultilevel"/>
    <w:tmpl w:val="52D41CAE"/>
    <w:lvl w:ilvl="0" w:tplc="465E1100">
      <w:start w:val="1"/>
      <w:numFmt w:val="decimal"/>
      <w:lvlText w:val="%1."/>
      <w:lvlJc w:val="left"/>
      <w:pPr>
        <w:ind w:left="2202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3176" w:hanging="360"/>
      </w:pPr>
    </w:lvl>
    <w:lvl w:ilvl="2" w:tplc="0409001B" w:tentative="1">
      <w:start w:val="1"/>
      <w:numFmt w:val="lowerRoman"/>
      <w:lvlText w:val="%3."/>
      <w:lvlJc w:val="right"/>
      <w:pPr>
        <w:ind w:left="3896" w:hanging="180"/>
      </w:pPr>
    </w:lvl>
    <w:lvl w:ilvl="3" w:tplc="0409000F" w:tentative="1">
      <w:start w:val="1"/>
      <w:numFmt w:val="decimal"/>
      <w:lvlText w:val="%4."/>
      <w:lvlJc w:val="left"/>
      <w:pPr>
        <w:ind w:left="4616" w:hanging="360"/>
      </w:pPr>
    </w:lvl>
    <w:lvl w:ilvl="4" w:tplc="04090019" w:tentative="1">
      <w:start w:val="1"/>
      <w:numFmt w:val="lowerLetter"/>
      <w:lvlText w:val="%5."/>
      <w:lvlJc w:val="left"/>
      <w:pPr>
        <w:ind w:left="5336" w:hanging="360"/>
      </w:pPr>
    </w:lvl>
    <w:lvl w:ilvl="5" w:tplc="0409001B" w:tentative="1">
      <w:start w:val="1"/>
      <w:numFmt w:val="lowerRoman"/>
      <w:lvlText w:val="%6."/>
      <w:lvlJc w:val="right"/>
      <w:pPr>
        <w:ind w:left="6056" w:hanging="180"/>
      </w:pPr>
    </w:lvl>
    <w:lvl w:ilvl="6" w:tplc="0409000F" w:tentative="1">
      <w:start w:val="1"/>
      <w:numFmt w:val="decimal"/>
      <w:lvlText w:val="%7."/>
      <w:lvlJc w:val="left"/>
      <w:pPr>
        <w:ind w:left="6776" w:hanging="360"/>
      </w:pPr>
    </w:lvl>
    <w:lvl w:ilvl="7" w:tplc="04090019" w:tentative="1">
      <w:start w:val="1"/>
      <w:numFmt w:val="lowerLetter"/>
      <w:lvlText w:val="%8."/>
      <w:lvlJc w:val="left"/>
      <w:pPr>
        <w:ind w:left="7496" w:hanging="360"/>
      </w:pPr>
    </w:lvl>
    <w:lvl w:ilvl="8" w:tplc="0409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2">
    <w:nsid w:val="14971573"/>
    <w:multiLevelType w:val="hybridMultilevel"/>
    <w:tmpl w:val="294A849E"/>
    <w:lvl w:ilvl="0" w:tplc="465E1100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6E1B"/>
    <w:multiLevelType w:val="multilevel"/>
    <w:tmpl w:val="9EEA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D570D"/>
    <w:multiLevelType w:val="hybridMultilevel"/>
    <w:tmpl w:val="A0F8CE9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E7AE6"/>
    <w:multiLevelType w:val="multilevel"/>
    <w:tmpl w:val="219A54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90462"/>
    <w:multiLevelType w:val="hybridMultilevel"/>
    <w:tmpl w:val="EE7E175C"/>
    <w:lvl w:ilvl="0" w:tplc="BA12B3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F470B"/>
    <w:multiLevelType w:val="hybridMultilevel"/>
    <w:tmpl w:val="0F7E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74721"/>
    <w:multiLevelType w:val="hybridMultilevel"/>
    <w:tmpl w:val="EBF4ACD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A156B"/>
    <w:multiLevelType w:val="hybridMultilevel"/>
    <w:tmpl w:val="C2D4DC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F0623"/>
    <w:multiLevelType w:val="multilevel"/>
    <w:tmpl w:val="17DE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26A71"/>
    <w:multiLevelType w:val="hybridMultilevel"/>
    <w:tmpl w:val="832C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86FD0"/>
    <w:multiLevelType w:val="hybridMultilevel"/>
    <w:tmpl w:val="B7D29E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283B"/>
    <w:rsid w:val="00012D32"/>
    <w:rsid w:val="004353BC"/>
    <w:rsid w:val="006703C1"/>
    <w:rsid w:val="00704977"/>
    <w:rsid w:val="0090283B"/>
    <w:rsid w:val="00C43F17"/>
    <w:rsid w:val="00C86945"/>
    <w:rsid w:val="00FD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28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283B"/>
    <w:pPr>
      <w:ind w:left="466"/>
    </w:pPr>
  </w:style>
  <w:style w:type="paragraph" w:styleId="BodyText">
    <w:name w:val="Body Text"/>
    <w:basedOn w:val="Normal"/>
    <w:link w:val="BodyTextChar"/>
    <w:uiPriority w:val="1"/>
    <w:qFormat/>
    <w:rsid w:val="0090283B"/>
    <w:pPr>
      <w:spacing w:before="1"/>
    </w:pPr>
    <w:rPr>
      <w:rFonts w:ascii="Arial Rounded MT Bold" w:eastAsia="Arial Rounded MT Bold" w:hAnsi="Arial Rounded MT Bold" w:cs="Arial Rounded MT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0283B"/>
    <w:rPr>
      <w:rFonts w:ascii="Arial Rounded MT Bold" w:eastAsia="Arial Rounded MT Bold" w:hAnsi="Arial Rounded MT Bold" w:cs="Arial Rounded MT Bold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90283B"/>
  </w:style>
  <w:style w:type="paragraph" w:customStyle="1" w:styleId="Default">
    <w:name w:val="Default"/>
    <w:rsid w:val="0090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gdc</dc:creator>
  <cp:lastModifiedBy>history gdc</cp:lastModifiedBy>
  <cp:revision>2</cp:revision>
  <dcterms:created xsi:type="dcterms:W3CDTF">2025-02-17T09:45:00Z</dcterms:created>
  <dcterms:modified xsi:type="dcterms:W3CDTF">2025-02-18T07:14:00Z</dcterms:modified>
</cp:coreProperties>
</file>